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703C27" w:rsidRPr="00703C27">
        <w:rPr>
          <w:bCs/>
          <w:noProof w:val="0"/>
          <w:sz w:val="24"/>
          <w:lang w:val="en-GB"/>
        </w:rPr>
        <w:t xml:space="preserve"> </w:t>
      </w:r>
      <w:r w:rsidR="00703C27">
        <w:rPr>
          <w:bCs/>
          <w:noProof w:val="0"/>
          <w:sz w:val="24"/>
          <w:lang w:val="en-GB"/>
        </w:rPr>
        <w:t>NR Ad hoc #1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4E6FCB">
        <w:rPr>
          <w:rFonts w:eastAsia="맑은 고딕"/>
          <w:bCs/>
          <w:noProof w:val="0"/>
          <w:sz w:val="24"/>
          <w:lang w:val="en-GB" w:eastAsia="ko-KR"/>
        </w:rPr>
        <w:t>80282</w:t>
      </w:r>
    </w:p>
    <w:p w:rsidR="00AC3F44" w:rsidRPr="00076C1C" w:rsidRDefault="00703C27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CC651C">
        <w:rPr>
          <w:rFonts w:eastAsia="바탕" w:cs="Arial"/>
          <w:color w:val="000000"/>
          <w:sz w:val="24"/>
          <w:szCs w:val="24"/>
          <w:lang w:eastAsia="ja-JP"/>
        </w:rPr>
        <w:t>Sophia Antipolis, France</w:t>
      </w:r>
      <w:r>
        <w:rPr>
          <w:rFonts w:eastAsia="바탕" w:cs="Arial"/>
          <w:color w:val="000000"/>
          <w:sz w:val="24"/>
          <w:szCs w:val="24"/>
          <w:lang w:eastAsia="ja-JP"/>
        </w:rPr>
        <w:t>,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Jan.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22</w:t>
      </w:r>
      <w:r w:rsidRPr="00CC651C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nd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26</w:t>
      </w:r>
      <w:r w:rsidRPr="00CC651C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</w:t>
      </w:r>
      <w:r>
        <w:rPr>
          <w:rFonts w:eastAsia="바탕" w:cs="Arial"/>
          <w:color w:val="000000"/>
          <w:sz w:val="24"/>
          <w:szCs w:val="24"/>
          <w:lang w:eastAsia="ja-JP"/>
        </w:rPr>
        <w:t>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03F36">
        <w:rPr>
          <w:rFonts w:cs="Arial"/>
          <w:b/>
          <w:bCs/>
          <w:sz w:val="24"/>
        </w:rPr>
        <w:t>31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303F36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1571AF">
        <w:rPr>
          <w:rFonts w:ascii="Arial" w:hAnsi="Arial" w:cs="Arial"/>
          <w:b/>
          <w:bCs/>
          <w:sz w:val="24"/>
        </w:rPr>
        <w:t>for Option 3</w:t>
      </w:r>
      <w:bookmarkStart w:id="0" w:name="_GoBack"/>
      <w:bookmarkEnd w:id="0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E1D80">
        <w:rPr>
          <w:rFonts w:eastAsia="맑은 고딕"/>
          <w:lang w:eastAsia="ko-KR"/>
        </w:rPr>
        <w:t>. I</w:t>
      </w:r>
      <w:r w:rsidR="001106F4">
        <w:rPr>
          <w:rFonts w:eastAsia="맑은 고딕" w:hint="eastAsia"/>
          <w:lang w:eastAsia="ko-KR"/>
        </w:rPr>
        <w:t xml:space="preserve">n last meeting, we have agreed: </w:t>
      </w:r>
    </w:p>
    <w:p w:rsidR="001106F4" w:rsidRDefault="001106F4" w:rsidP="001106F4">
      <w:pPr>
        <w:pStyle w:val="af5"/>
        <w:numPr>
          <w:ilvl w:val="0"/>
          <w:numId w:val="40"/>
        </w:numPr>
        <w:spacing w:after="0"/>
        <w:rPr>
          <w:b/>
          <w:color w:val="00B050"/>
          <w:sz w:val="18"/>
          <w:szCs w:val="24"/>
        </w:rPr>
      </w:pPr>
      <w:r w:rsidRPr="001106F4">
        <w:rPr>
          <w:b/>
          <w:color w:val="00B050"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from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A17AFB" w:rsidRPr="001106F4" w:rsidRDefault="00A17AFB" w:rsidP="00A17AFB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01250F" w:rsidRDefault="00A17AFB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be configured to connect to such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side, that is, the broadcast and report mechanism should be newly designed. Thus RAN2 involvement is needed on this decision.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CB33A6">
        <w:rPr>
          <w:rFonts w:eastAsia="맑은 고딕"/>
          <w:b/>
          <w:lang w:eastAsia="ko-KR"/>
        </w:rPr>
        <w:t xml:space="preserve"> requires the </w:t>
      </w:r>
      <w:r w:rsidR="0001250F">
        <w:rPr>
          <w:rFonts w:eastAsia="맑은 고딕"/>
          <w:b/>
          <w:lang w:eastAsia="ko-KR"/>
        </w:rPr>
        <w:t xml:space="preserve">big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01250F" w:rsidRDefault="0001250F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The second solution, i.e.,</w:t>
      </w:r>
      <w:r>
        <w:rPr>
          <w:rFonts w:eastAsia="맑은 고딕"/>
          <w:lang w:val="x-none" w:eastAsia="ko-KR"/>
        </w:rPr>
        <w:t xml:space="preserve"> X2-GW based solution, seems to have no big impacts on the standards. However, there are two clear drawbacks. The first one is that the operator needs to deploy X2-GW additionally for supporting EN-DC, that is because 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burden to operators. So on this point, operator’s view should be referred. </w:t>
      </w:r>
    </w:p>
    <w:p w:rsidR="0001250F" w:rsidRDefault="00703431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The other drawback is the delay of control signaling since every message should go through two X2 interfaces (en-gNB &lt;-&gt; X2-GW &lt;-&gt; eNB) compared with the legacy DC. This could be serious in case that a fast processing is needed. For example, en-gNB is deployed in CU/DU concept, in which F1 interface should also be considered. </w:t>
      </w:r>
    </w:p>
    <w:p w:rsidR="00703431" w:rsidRPr="008B4CC1" w:rsidRDefault="00703431" w:rsidP="0070343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>On X2-GW solution, operators view should be referred</w:t>
      </w:r>
      <w:r w:rsidR="00053700">
        <w:rPr>
          <w:rFonts w:eastAsia="맑은 고딕"/>
          <w:b/>
          <w:lang w:eastAsia="ko-KR"/>
        </w:rPr>
        <w:t xml:space="preserve"> to</w:t>
      </w:r>
      <w:r>
        <w:rPr>
          <w:rFonts w:eastAsia="맑은 고딕"/>
          <w:b/>
          <w:lang w:eastAsia="ko-KR"/>
        </w:rPr>
        <w:t xml:space="preserve"> since a new node </w:t>
      </w:r>
      <w:r w:rsidR="00053700">
        <w:rPr>
          <w:rFonts w:eastAsia="맑은 고딕"/>
          <w:b/>
          <w:lang w:eastAsia="ko-KR"/>
        </w:rPr>
        <w:t>is required to be deployed for solving this temporary issue of</w:t>
      </w:r>
      <w:r>
        <w:rPr>
          <w:rFonts w:eastAsia="맑은 고딕"/>
          <w:b/>
          <w:lang w:eastAsia="ko-KR"/>
        </w:rPr>
        <w:t xml:space="preserve"> option 3. In addition, the </w:t>
      </w:r>
      <w:r w:rsidR="00053700">
        <w:rPr>
          <w:rFonts w:eastAsia="맑은 고딕"/>
          <w:b/>
          <w:lang w:eastAsia="ko-KR"/>
        </w:rPr>
        <w:t>signaling</w:t>
      </w:r>
      <w:r>
        <w:rPr>
          <w:rFonts w:eastAsia="맑은 고딕"/>
          <w:b/>
          <w:lang w:eastAsia="ko-KR"/>
        </w:rPr>
        <w:t xml:space="preserve"> delay is another factor to </w:t>
      </w:r>
      <w:r w:rsidR="00053700">
        <w:rPr>
          <w:rFonts w:eastAsia="맑은 고딕"/>
          <w:b/>
          <w:lang w:eastAsia="ko-KR"/>
        </w:rPr>
        <w:t xml:space="preserve">be considered. </w:t>
      </w:r>
      <w:r>
        <w:rPr>
          <w:rFonts w:eastAsia="맑은 고딕"/>
          <w:b/>
          <w:lang w:eastAsia="ko-KR"/>
        </w:rPr>
        <w:t xml:space="preserve"> </w:t>
      </w:r>
    </w:p>
    <w:p w:rsidR="00B128F9" w:rsidRDefault="00CB5059" w:rsidP="005640E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53700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</w:t>
      </w:r>
      <w:r w:rsidR="004C7F26">
        <w:rPr>
          <w:rFonts w:eastAsia="맑은 고딕"/>
          <w:lang w:val="en-GB" w:eastAsia="ko-KR"/>
        </w:rPr>
        <w:t xml:space="preserve">clear reason to have it. </w:t>
      </w:r>
    </w:p>
    <w:p w:rsidR="004C7F26" w:rsidRPr="008B4CC1" w:rsidRDefault="004C7F26" w:rsidP="004C7F26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 w:rsidR="00053700">
        <w:rPr>
          <w:rFonts w:eastAsia="맑은 고딕"/>
          <w:b/>
          <w:lang w:eastAsia="ko-KR"/>
        </w:rPr>
        <w:t xml:space="preserve"> 3</w:t>
      </w:r>
      <w:r w:rsidRPr="008B4CC1">
        <w:rPr>
          <w:rFonts w:eastAsia="맑은 고딕"/>
          <w:b/>
          <w:lang w:eastAsia="ko-KR"/>
        </w:rPr>
        <w:t xml:space="preserve">): </w:t>
      </w:r>
      <w:r w:rsidR="00B260D0">
        <w:rPr>
          <w:rFonts w:eastAsia="맑은 고딕"/>
          <w:b/>
          <w:lang w:eastAsia="ko-KR"/>
        </w:rPr>
        <w:t xml:space="preserve">Adding </w:t>
      </w:r>
      <w:r>
        <w:rPr>
          <w:rFonts w:eastAsia="맑은 고딕"/>
          <w:b/>
          <w:lang w:eastAsia="ko-KR"/>
        </w:rPr>
        <w:t>S1-C connection between gNB and MME for only TNL address discovery</w:t>
      </w:r>
      <w:r w:rsidR="00CB4C7D">
        <w:rPr>
          <w:rFonts w:eastAsia="맑은 고딕"/>
          <w:b/>
          <w:lang w:eastAsia="ko-KR"/>
        </w:rPr>
        <w:t xml:space="preserve"> </w:t>
      </w:r>
      <w:r w:rsidR="00B260D0">
        <w:rPr>
          <w:rFonts w:eastAsia="맑은 고딕"/>
          <w:b/>
          <w:lang w:eastAsia="ko-KR"/>
        </w:rPr>
        <w:t>in</w:t>
      </w:r>
      <w:r w:rsidR="00CB4C7D">
        <w:rPr>
          <w:rFonts w:eastAsia="맑은 고딕"/>
          <w:b/>
          <w:lang w:eastAsia="ko-KR"/>
        </w:rPr>
        <w:t xml:space="preserve"> option 3</w:t>
      </w:r>
      <w:r w:rsidR="00B260D0">
        <w:rPr>
          <w:rFonts w:eastAsia="맑은 고딕"/>
          <w:b/>
          <w:lang w:eastAsia="ko-KR"/>
        </w:rPr>
        <w:t xml:space="preserve"> is against the initial principle of option 3 family</w:t>
      </w:r>
      <w:r>
        <w:rPr>
          <w:rFonts w:eastAsia="맑은 고딕"/>
          <w:b/>
          <w:lang w:eastAsia="ko-KR"/>
        </w:rPr>
        <w:t xml:space="preserve">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D53FB1">
        <w:rPr>
          <w:rFonts w:eastAsia="맑은 고딕"/>
          <w:b/>
          <w:lang w:eastAsia="ko-KR"/>
        </w:rPr>
        <w:t>T</w:t>
      </w:r>
      <w:r w:rsidR="00D53FB1" w:rsidRPr="00FC170B">
        <w:rPr>
          <w:rFonts w:eastAsia="맑은 고딕"/>
          <w:b/>
          <w:lang w:eastAsia="ko-KR"/>
        </w:rPr>
        <w:t>o</w:t>
      </w:r>
      <w:r w:rsidR="00D53FB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use </w:t>
      </w:r>
      <w:r w:rsidR="00C810E4">
        <w:rPr>
          <w:rFonts w:eastAsia="맑은 고딕"/>
          <w:b/>
          <w:lang w:eastAsia="ko-KR"/>
        </w:rPr>
        <w:t xml:space="preserve">only </w:t>
      </w:r>
      <w:r>
        <w:rPr>
          <w:rFonts w:eastAsia="맑은 고딕"/>
          <w:b/>
          <w:lang w:eastAsia="ko-KR"/>
        </w:rPr>
        <w:t xml:space="preserve">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</w:t>
      </w:r>
      <w:r w:rsidR="00C810E4">
        <w:rPr>
          <w:rFonts w:eastAsia="맑은 고딕"/>
          <w:b/>
          <w:lang w:eastAsia="ko-KR"/>
        </w:rPr>
        <w:t>elease</w:t>
      </w:r>
      <w:r w:rsidR="00B260D0">
        <w:rPr>
          <w:rFonts w:eastAsia="맑은 고딕"/>
          <w:b/>
          <w:lang w:eastAsia="ko-KR"/>
        </w:rPr>
        <w:t>-15</w:t>
      </w:r>
      <w:r w:rsidR="00C810E4">
        <w:rPr>
          <w:rFonts w:eastAsia="맑은 고딕"/>
          <w:b/>
          <w:lang w:eastAsia="ko-KR"/>
        </w:rPr>
        <w:t xml:space="preserve">.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C810E4" w:rsidRDefault="00C810E4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use only 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Release</w:t>
      </w:r>
      <w:r w:rsidR="00B260D0">
        <w:rPr>
          <w:rFonts w:eastAsia="맑은 고딕"/>
          <w:b/>
          <w:lang w:eastAsia="ko-KR"/>
        </w:rPr>
        <w:t>-15</w:t>
      </w:r>
      <w:r>
        <w:rPr>
          <w:rFonts w:eastAsia="맑은 고딕"/>
          <w:b/>
          <w:lang w:eastAsia="ko-KR"/>
        </w:rPr>
        <w:t xml:space="preserve">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607ED1" w:rsidRPr="004A7A00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607ED1" w:rsidRPr="00A2426D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607ED1" w:rsidP="00607ED1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171409, “</w:t>
      </w:r>
      <w:r w:rsidRPr="00422AFF">
        <w:rPr>
          <w:rFonts w:eastAsiaTheme="minorEastAsia"/>
          <w:lang w:eastAsia="ko-KR"/>
        </w:rPr>
        <w:t>List of Open Issues on X2AP to support Option 3/3a/3x</w:t>
      </w:r>
      <w:r>
        <w:rPr>
          <w:rFonts w:eastAsiaTheme="minorEastAsia"/>
          <w:lang w:eastAsia="ko-KR"/>
        </w:rPr>
        <w:t>” LGE,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95" w:rsidRDefault="00F03C95">
      <w:r>
        <w:separator/>
      </w:r>
    </w:p>
  </w:endnote>
  <w:endnote w:type="continuationSeparator" w:id="0">
    <w:p w:rsidR="00F03C95" w:rsidRDefault="00F0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95" w:rsidRDefault="00F03C95">
      <w:r>
        <w:separator/>
      </w:r>
    </w:p>
  </w:footnote>
  <w:footnote w:type="continuationSeparator" w:id="0">
    <w:p w:rsidR="00F03C95" w:rsidRDefault="00F03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8.7pt;height:8.7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F36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32F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CB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3431"/>
    <w:rsid w:val="00703C27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3C9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5FC39-88CE-4AC6-9552-FB7EC702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187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5</cp:revision>
  <cp:lastPrinted>2011-08-11T13:08:00Z</cp:lastPrinted>
  <dcterms:created xsi:type="dcterms:W3CDTF">2018-01-12T01:59:00Z</dcterms:created>
  <dcterms:modified xsi:type="dcterms:W3CDTF">2018-01-12T05:06:00Z</dcterms:modified>
</cp:coreProperties>
</file>